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9E" w:rsidRPr="00A04A9E" w:rsidRDefault="00A04A9E" w:rsidP="00A0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9E">
        <w:rPr>
          <w:rFonts w:ascii="Times New Roman" w:hAnsi="Times New Roman" w:cs="Times New Roman"/>
          <w:b/>
          <w:sz w:val="28"/>
          <w:szCs w:val="28"/>
        </w:rPr>
        <w:t>J.T.S.S.P.M’S</w:t>
      </w:r>
    </w:p>
    <w:p w:rsidR="00A04A9E" w:rsidRPr="00A04A9E" w:rsidRDefault="00A04A9E" w:rsidP="00A0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A9E">
        <w:rPr>
          <w:rFonts w:ascii="Times New Roman" w:hAnsi="Times New Roman" w:cs="Times New Roman"/>
          <w:b/>
          <w:sz w:val="28"/>
          <w:szCs w:val="28"/>
        </w:rPr>
        <w:t>Shri</w:t>
      </w:r>
      <w:proofErr w:type="spellEnd"/>
      <w:r w:rsidRPr="00A04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A9E">
        <w:rPr>
          <w:rFonts w:ascii="Times New Roman" w:hAnsi="Times New Roman" w:cs="Times New Roman"/>
          <w:b/>
          <w:sz w:val="28"/>
          <w:szCs w:val="28"/>
        </w:rPr>
        <w:t>Shiv</w:t>
      </w:r>
      <w:proofErr w:type="spellEnd"/>
      <w:r w:rsidRPr="00A04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A9E">
        <w:rPr>
          <w:rFonts w:ascii="Times New Roman" w:hAnsi="Times New Roman" w:cs="Times New Roman"/>
          <w:b/>
          <w:sz w:val="28"/>
          <w:szCs w:val="28"/>
        </w:rPr>
        <w:t>Chhatrapati</w:t>
      </w:r>
      <w:proofErr w:type="spellEnd"/>
      <w:r w:rsidRPr="00A04A9E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Junnar</w:t>
      </w:r>
      <w:proofErr w:type="spellEnd"/>
    </w:p>
    <w:p w:rsidR="00A04A9E" w:rsidRPr="00A04A9E" w:rsidRDefault="00A04A9E" w:rsidP="00A04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A04A9E">
        <w:rPr>
          <w:rFonts w:ascii="Times New Roman" w:hAnsi="Times New Roman" w:cs="Times New Roman"/>
          <w:b/>
          <w:sz w:val="24"/>
          <w:szCs w:val="48"/>
        </w:rPr>
        <w:t>UGC Sponsored Certificate Course in</w:t>
      </w:r>
    </w:p>
    <w:p w:rsidR="00A04A9E" w:rsidRDefault="00A04A9E" w:rsidP="00A04A9E">
      <w:pPr>
        <w:jc w:val="center"/>
        <w:rPr>
          <w:rFonts w:ascii="Times New Roman" w:hAnsi="Times New Roman" w:cs="Times New Roman"/>
          <w:b/>
          <w:sz w:val="24"/>
          <w:szCs w:val="48"/>
        </w:rPr>
      </w:pPr>
      <w:r w:rsidRPr="00A04A9E">
        <w:rPr>
          <w:rFonts w:ascii="Times New Roman" w:hAnsi="Times New Roman" w:cs="Times New Roman"/>
          <w:b/>
          <w:sz w:val="24"/>
          <w:szCs w:val="48"/>
        </w:rPr>
        <w:t>Environmental Protection</w:t>
      </w:r>
    </w:p>
    <w:p w:rsidR="00694C4E" w:rsidRDefault="00A04A9E" w:rsidP="00A04A9E">
      <w:pPr>
        <w:jc w:val="center"/>
      </w:pPr>
      <w:r>
        <w:rPr>
          <w:rFonts w:ascii="Times New Roman" w:hAnsi="Times New Roman" w:cs="Times New Roman"/>
          <w:b/>
          <w:sz w:val="24"/>
          <w:szCs w:val="48"/>
        </w:rPr>
        <w:t>Syllabus</w:t>
      </w:r>
    </w:p>
    <w:p w:rsidR="00CA2A51" w:rsidRPr="00565ED6" w:rsidRDefault="00CA2A51" w:rsidP="00565E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D6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CA2A51" w:rsidRPr="00565ED6" w:rsidRDefault="00CA2A51" w:rsidP="00CA2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1545"/>
        <w:gridCol w:w="7293"/>
        <w:gridCol w:w="810"/>
      </w:tblGrid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Unit  -I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Environment and Ecosystem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15 L</w:t>
            </w: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The multidisciplinary nature of environmental studies </w:t>
            </w:r>
            <w:proofErr w:type="gram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–  Definition</w:t>
            </w:r>
            <w:proofErr w:type="gram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, scope and importance need for public awareness.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Our environment -Atmosphere, Hydrosphere, Lithosphere, Scope of Ecology.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Concept of an Ecosystem – Structure and function of ecosystem, Producer, Consumers and Decomposers.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Energy Flow in the Ecosystem – Ecological Succession.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Food chain, Food Webs and Ecological Pyramids – Introduction, Types, Characteristics Features.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Structure and Function of –</w:t>
            </w:r>
          </w:p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A) Forest Ecosystem</w:t>
            </w:r>
          </w:p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B) Grassland Ecosystem</w:t>
            </w:r>
          </w:p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C) Desert Ecosystem</w:t>
            </w:r>
          </w:p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D) Aquatic Ecosystem ( Ponds, Streams ,Lakes, Rivers , oceans , Estuaries)</w:t>
            </w:r>
          </w:p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Unit -II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Biodiversity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20 L</w:t>
            </w: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Introduction to Biodiversity – Definition, Genetics, Species and Ecosystem Diversity.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Biogeographically Classification of India – Biodiversity at Local Global and National Levels.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Value of Biodiversity – Consumptive use, Productive use, Social, ethical and Aesthetic </w:t>
            </w:r>
            <w:proofErr w:type="gram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values .</w:t>
            </w:r>
            <w:proofErr w:type="gramEnd"/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Conservation of Biodiversity.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Molecular Methods of Characterisation of Biodiversity – Introduction to Biodiversity Database, Global biodiversity information system.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Indian Forest and Vegetation type and diversity of flora and fauna.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Endangered and Endemic Species, Threatened species, Categories of IUCN, threatened species of plants and animals in India, Red Data books.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India as a Mega- Diversity Nation, Hot spots of biodiversity – Threats to Biodiversity, Habitat Loss, Poaching of wildlife, Man wildlife conflicts.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4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Biodiversity Conservation – In-situ and Ex- situ conservation of biodiversity.</w:t>
            </w:r>
          </w:p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Biodiversity (Protection) Act -2002, Wildlife (Protection) Act 1972 of India.</w:t>
            </w:r>
          </w:p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Conservation of Tiger Reserves, National Park and Sanctuaries.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377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Natural Resources – Types – Forests types ,Uses, deforestation ,Natural resources and their conservation ,Problems with exploitation of resources , equitable  use of resources for sustainable lifestyles.</w:t>
            </w:r>
          </w:p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826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Taxonomy – Taxonomic Principles, Procedure of Classification, </w:t>
            </w:r>
            <w:proofErr w:type="spell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Linean</w:t>
            </w:r>
            <w:proofErr w:type="spell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animals up to the generic groups.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826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Biological Relationship – Neutralism, Symbiosis, Commensalism, Mutualism, Parasitism, </w:t>
            </w:r>
            <w:proofErr w:type="spell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Predatism</w:t>
            </w:r>
            <w:proofErr w:type="spell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, Competition – intra specific and inter specific.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257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Unit -III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Environmental Biotechnology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15 L</w:t>
            </w:r>
          </w:p>
        </w:tc>
      </w:tr>
      <w:tr w:rsidR="00CA2A51" w:rsidRPr="00565ED6" w:rsidTr="003E6672">
        <w:trPr>
          <w:trHeight w:val="1120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Introduction to environmental biotechnology, engineered system for air pollution control , control devices for particular contaminants – gravitational settling chamber , cyclones ,wet </w:t>
            </w:r>
            <w:proofErr w:type="spell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collectros</w:t>
            </w:r>
            <w:proofErr w:type="spell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, electrostatics precipitators etc.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1120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Bioremediation – Waste water treatment, conventional waste water treatment procedures (STP and ETP), biological treatment system (Aerobic and Anaerobic), </w:t>
            </w:r>
            <w:proofErr w:type="spellStart"/>
            <w:proofErr w:type="gram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Biomethanation</w:t>
            </w:r>
            <w:proofErr w:type="spellEnd"/>
            <w:proofErr w:type="gram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 process.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826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Solid waste management – Sources and classification, Majors types of solid waste treatment processes, land filling, sanitary land filling, hazards of land </w:t>
            </w:r>
            <w:proofErr w:type="gram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filling .</w:t>
            </w:r>
            <w:proofErr w:type="gramEnd"/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551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Composting (aerobic and anaerobic) </w:t>
            </w:r>
            <w:proofErr w:type="spell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Vermicomposting</w:t>
            </w:r>
            <w:proofErr w:type="spell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 and incineration as a methods of solid waste disposal.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27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Energy of biomass, bacterial </w:t>
            </w:r>
            <w:proofErr w:type="spell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biofertilizers</w:t>
            </w:r>
            <w:proofErr w:type="spell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551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Unit -IV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Chemistry, </w:t>
            </w:r>
            <w:proofErr w:type="spellStart"/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Ecotoxicology</w:t>
            </w:r>
            <w:proofErr w:type="spellEnd"/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and Environmental Techniques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15 L</w:t>
            </w:r>
          </w:p>
        </w:tc>
      </w:tr>
      <w:tr w:rsidR="00CA2A51" w:rsidRPr="00565ED6" w:rsidTr="003E6672">
        <w:trPr>
          <w:trHeight w:val="826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Definition Concept and Scope of environmental chemistry, Chemical composition of air, sources and effects of air pollutants on living and non –living things.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551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Chemistry of water – Physical properties of water, water and water quality parameters, Effects of water pollution.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533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Chemistry of </w:t>
            </w:r>
            <w:proofErr w:type="gram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soil  -</w:t>
            </w:r>
            <w:proofErr w:type="gram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 Formation ,Constituents and properties of soils , types of soil, chemical factors affecting the soil quality 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551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pesticides</w:t>
            </w:r>
            <w:proofErr w:type="gram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 – fertilizers effect of modern agro- technology on quality of soil , sampling of air and water pollutants.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551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Absorption and distribution of toxicants in animal body, Bio-magnification, Bio- accumulation.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275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UV and Visible spectroscopy, Flame Photometry.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257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TLC ,</w:t>
            </w:r>
            <w:proofErr w:type="gram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 Paper, column , Ion exchange Chromatography.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551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Theory and application of </w:t>
            </w:r>
            <w:proofErr w:type="spell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Polyacrylamide</w:t>
            </w:r>
            <w:proofErr w:type="spell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Agarose</w:t>
            </w:r>
            <w:proofErr w:type="spellEnd"/>
            <w:r w:rsidRPr="00565ED6">
              <w:rPr>
                <w:rFonts w:ascii="Times New Roman" w:hAnsi="Times New Roman" w:cs="Times New Roman"/>
                <w:sz w:val="24"/>
                <w:szCs w:val="24"/>
              </w:rPr>
              <w:t xml:space="preserve"> gel electrophoresis.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A51" w:rsidRPr="00565ED6" w:rsidTr="003E6672">
        <w:trPr>
          <w:trHeight w:val="844"/>
        </w:trPr>
        <w:tc>
          <w:tcPr>
            <w:tcW w:w="1545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293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Types of centrifuge – Simple, Micro-centrifuge, High speed and Ultracentrifuge, Application (Isolation of cell components).</w:t>
            </w:r>
          </w:p>
        </w:tc>
        <w:tc>
          <w:tcPr>
            <w:tcW w:w="810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A51" w:rsidRPr="00565ED6" w:rsidRDefault="00CA2A51" w:rsidP="00CA2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51" w:rsidRPr="00565ED6" w:rsidRDefault="00CA2A51" w:rsidP="00565E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ED6">
        <w:rPr>
          <w:rFonts w:ascii="Times New Roman" w:hAnsi="Times New Roman" w:cs="Times New Roman"/>
          <w:b/>
          <w:sz w:val="24"/>
          <w:szCs w:val="24"/>
        </w:rPr>
        <w:t>Practicals</w:t>
      </w:r>
      <w:proofErr w:type="spellEnd"/>
    </w:p>
    <w:p w:rsidR="00CA2A51" w:rsidRPr="00565ED6" w:rsidRDefault="00CA2A51" w:rsidP="00CA2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00" w:type="dxa"/>
        <w:tblLook w:val="04A0"/>
      </w:tblPr>
      <w:tblGrid>
        <w:gridCol w:w="1278"/>
        <w:gridCol w:w="8622"/>
      </w:tblGrid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622" w:type="dxa"/>
            <w:vAlign w:val="center"/>
          </w:tcPr>
          <w:p w:rsidR="00CA2A51" w:rsidRPr="00565ED6" w:rsidRDefault="00CA2A51" w:rsidP="003E6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ED6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="00565E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  <w:vAlign w:val="center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study general laboratory practices.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study different instruments used in environmental microbiology.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study pH of given water and soil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total hardness of given water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study planktons from given water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sulphate content from given water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phosphate content from given water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chlorides from given water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dissolved oxygen from given water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Analysis of metals from water.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Colorimetric estimation of nucleic acid (DNA and RNA).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study preparation of nutrient media.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isolate micro-organisms from air and water samples.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perform simple, negative and Gram’s staining of bacteria.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carbohydrate content from given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protein content from given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starch content from given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estimate free amino acids content from given sample.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To carry out bioremediation of metals by using biomaterial.</w:t>
            </w:r>
          </w:p>
        </w:tc>
      </w:tr>
      <w:tr w:rsidR="00CA2A51" w:rsidRPr="00565ED6" w:rsidTr="003E6672">
        <w:trPr>
          <w:trHeight w:val="145"/>
        </w:trPr>
        <w:tc>
          <w:tcPr>
            <w:tcW w:w="1278" w:type="dxa"/>
            <w:vAlign w:val="center"/>
          </w:tcPr>
          <w:p w:rsidR="00CA2A51" w:rsidRPr="00565ED6" w:rsidRDefault="00CA2A51" w:rsidP="00CA2A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2" w:type="dxa"/>
          </w:tcPr>
          <w:p w:rsidR="00CA2A51" w:rsidRPr="00565ED6" w:rsidRDefault="00CA2A51" w:rsidP="003E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D6">
              <w:rPr>
                <w:rFonts w:ascii="Times New Roman" w:hAnsi="Times New Roman" w:cs="Times New Roman"/>
                <w:sz w:val="24"/>
                <w:szCs w:val="24"/>
              </w:rPr>
              <w:t>Field visit to forest/aquatic ecosystem / ETP / STP.</w:t>
            </w:r>
          </w:p>
        </w:tc>
      </w:tr>
    </w:tbl>
    <w:p w:rsidR="00CA2A51" w:rsidRPr="00565ED6" w:rsidRDefault="00CA2A51" w:rsidP="00CA2A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A51" w:rsidRPr="00565ED6" w:rsidRDefault="00CA2A51">
      <w:pPr>
        <w:rPr>
          <w:rFonts w:ascii="Times New Roman" w:hAnsi="Times New Roman" w:cs="Times New Roman"/>
          <w:sz w:val="24"/>
          <w:szCs w:val="24"/>
        </w:rPr>
      </w:pPr>
    </w:p>
    <w:sectPr w:rsidR="00CA2A51" w:rsidRPr="00565ED6" w:rsidSect="005A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3FD"/>
    <w:multiLevelType w:val="hybridMultilevel"/>
    <w:tmpl w:val="31CC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752CE"/>
    <w:multiLevelType w:val="hybridMultilevel"/>
    <w:tmpl w:val="D504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2A51"/>
    <w:rsid w:val="00015DB5"/>
    <w:rsid w:val="00565ED6"/>
    <w:rsid w:val="005A66E2"/>
    <w:rsid w:val="00694C4E"/>
    <w:rsid w:val="00A04A9E"/>
    <w:rsid w:val="00CA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51"/>
    <w:pPr>
      <w:ind w:left="720"/>
      <w:contextualSpacing/>
    </w:pPr>
  </w:style>
  <w:style w:type="table" w:styleId="TableGrid">
    <w:name w:val="Table Grid"/>
    <w:basedOn w:val="TableNormal"/>
    <w:uiPriority w:val="59"/>
    <w:rsid w:val="00CA2A5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2019-01-14T15:44:00Z</dcterms:created>
  <dcterms:modified xsi:type="dcterms:W3CDTF">2019-01-14T15:48:00Z</dcterms:modified>
</cp:coreProperties>
</file>